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eastAsia"/>
        </w:rPr>
      </w:pPr>
      <w:r>
        <w:rPr>
          <w:rFonts w:hint="eastAsia"/>
        </w:rPr>
        <w:t>第３号様式（第４条）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240"/>
          <w:kern w:val="0"/>
          <w:sz w:val="24"/>
          <w:fitText w:val="3840" w:id="1"/>
        </w:rPr>
        <w:t>協力員承諾</w:t>
      </w:r>
      <w:r>
        <w:rPr>
          <w:rFonts w:hint="eastAsia"/>
          <w:kern w:val="0"/>
          <w:sz w:val="24"/>
          <w:fitText w:val="3840" w:id="1"/>
        </w:rPr>
        <w:t>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酒々井町長　小坂　泰久　殿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82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3600"/>
        <w:gridCol w:w="900"/>
        <w:gridCol w:w="360"/>
        <w:gridCol w:w="540"/>
        <w:gridCol w:w="720"/>
        <w:gridCol w:w="1440"/>
      </w:tblGrid>
      <w:tr>
        <w:trPr>
          <w:trHeight w:val="525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6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14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230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明治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大正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284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千葉県印旛郡酒々井町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駆付時間</w:t>
            </w: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私は、　　　　　　　様の緊急通報装置の設置にあたり、協力員として登録し、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下記事項を遵守することを承諾します。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受信センターから緊急事態発生の連絡があり、現状確認を求められたとき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は、速やかに確認し、必要な援助を行うこと。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受信センターから緊急以外の連絡があった場合は、訪問又は電話により相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談及び指導等を行うとともに町及び関係者に連絡を取ること。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 w:customStyle="1">
    <w:name w:val="見出し 1 (文字)"/>
    <w:basedOn w:val="10"/>
    <w:next w:val="17"/>
    <w:link w:val="1"/>
    <w:uiPriority w:val="0"/>
    <w:rPr>
      <w:rFonts w:ascii="Arial" w:hAnsi="Arial" w:eastAsia="ＭＳ ゴシック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237</Characters>
  <Application>JUST Note</Application>
  <Lines>108</Lines>
  <Paragraphs>23</Paragraphs>
  <Company> </Company>
  <CharactersWithSpaces>265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2023-01-25T04:48:00Z</cp:lastPrinted>
  <dcterms:created xsi:type="dcterms:W3CDTF">2005-05-18T01:02:00Z</dcterms:created>
  <dcterms:modified xsi:type="dcterms:W3CDTF">2023-02-14T04:06:28Z</dcterms:modified>
  <cp:revision>6</cp:revision>
</cp:coreProperties>
</file>