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（あて先）酒々井町長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440" w:firstLineChars="185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完　　　成　　　届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年　　月　　日付け酒指令第　　　号の　　　で承認のありました下記公共下水道工事は　　　年　　月　　日をもって完成しましたので、これを確認する検査をお願いします。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１．工事箇所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２．工事期間　　　　　　年　　月　　日～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３．施工業者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４．添付書類　　竣工図、工事写真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124</Characters>
  <Application>JUST Note</Application>
  <Lines>26</Lines>
  <Paragraphs>11</Paragraphs>
  <Company> </Company>
  <CharactersWithSpaces>195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仁和琢馬</cp:lastModifiedBy>
  <cp:lastPrinted>2020-05-13T04:38:00Z</cp:lastPrinted>
  <dcterms:created xsi:type="dcterms:W3CDTF">2003-09-25T01:07:00Z</dcterms:created>
  <dcterms:modified xsi:type="dcterms:W3CDTF">2023-06-30T07:32:06Z</dcterms:modified>
  <cp:revision>17</cp:revision>
</cp:coreProperties>
</file>